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F17" w:rsidRDefault="00CA1F17" w:rsidP="00CA1F17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bookmarkStart w:id="0" w:name="_GoBack"/>
      <w:bookmarkEnd w:id="0"/>
      <w:r w:rsidRPr="00CA1F17">
        <w:rPr>
          <w:rFonts w:asciiTheme="majorHAnsi" w:hAnsiTheme="majorHAnsi"/>
          <w:b/>
          <w:bCs/>
          <w:sz w:val="24"/>
          <w:szCs w:val="24"/>
        </w:rPr>
        <w:t>A</w:t>
      </w:r>
      <w:r w:rsidR="00017D56">
        <w:rPr>
          <w:rFonts w:asciiTheme="majorHAnsi" w:hAnsiTheme="majorHAnsi"/>
          <w:b/>
          <w:bCs/>
          <w:sz w:val="24"/>
          <w:szCs w:val="24"/>
        </w:rPr>
        <w:t xml:space="preserve"> three weeks training course on</w:t>
      </w:r>
      <w:r w:rsidRPr="00CA1F17">
        <w:rPr>
          <w:rFonts w:asciiTheme="majorHAnsi" w:hAnsiTheme="majorHAnsi"/>
          <w:b/>
          <w:bCs/>
          <w:sz w:val="24"/>
          <w:szCs w:val="24"/>
        </w:rPr>
        <w:t xml:space="preserve"> Real-time PCR </w:t>
      </w:r>
    </w:p>
    <w:p w:rsidR="00172CF0" w:rsidRPr="00CA1F17" w:rsidRDefault="00CA1F17" w:rsidP="00CA1F17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CA1F17">
        <w:rPr>
          <w:rFonts w:asciiTheme="majorHAnsi" w:hAnsiTheme="majorHAnsi"/>
          <w:b/>
          <w:bCs/>
          <w:sz w:val="24"/>
          <w:szCs w:val="24"/>
        </w:rPr>
        <w:t xml:space="preserve">(Research Center – </w:t>
      </w:r>
      <w:proofErr w:type="spellStart"/>
      <w:r w:rsidRPr="00CA1F17">
        <w:rPr>
          <w:rFonts w:asciiTheme="majorHAnsi" w:hAnsiTheme="majorHAnsi"/>
          <w:b/>
          <w:bCs/>
          <w:sz w:val="24"/>
          <w:szCs w:val="24"/>
        </w:rPr>
        <w:t>Hawler</w:t>
      </w:r>
      <w:proofErr w:type="spellEnd"/>
      <w:r w:rsidRPr="00CA1F17">
        <w:rPr>
          <w:rFonts w:asciiTheme="majorHAnsi" w:hAnsiTheme="majorHAnsi"/>
          <w:b/>
          <w:bCs/>
          <w:sz w:val="24"/>
          <w:szCs w:val="24"/>
        </w:rPr>
        <w:t xml:space="preserve"> Medical University)</w:t>
      </w:r>
    </w:p>
    <w:tbl>
      <w:tblPr>
        <w:tblStyle w:val="TableGrid"/>
        <w:tblW w:w="10665" w:type="dxa"/>
        <w:tblInd w:w="-1332" w:type="dxa"/>
        <w:tblLook w:val="04A0" w:firstRow="1" w:lastRow="0" w:firstColumn="1" w:lastColumn="0" w:noHBand="0" w:noVBand="1"/>
      </w:tblPr>
      <w:tblGrid>
        <w:gridCol w:w="523"/>
        <w:gridCol w:w="917"/>
        <w:gridCol w:w="1422"/>
        <w:gridCol w:w="2573"/>
        <w:gridCol w:w="3555"/>
        <w:gridCol w:w="1675"/>
      </w:tblGrid>
      <w:tr w:rsidR="00720157" w:rsidRPr="00172CF0" w:rsidTr="00AB0651">
        <w:trPr>
          <w:trHeight w:val="635"/>
        </w:trPr>
        <w:tc>
          <w:tcPr>
            <w:tcW w:w="1440" w:type="dxa"/>
            <w:gridSpan w:val="2"/>
            <w:vAlign w:val="center"/>
          </w:tcPr>
          <w:p w:rsidR="00720157" w:rsidRPr="002975D7" w:rsidRDefault="00720157" w:rsidP="00AB0651">
            <w:pPr>
              <w:jc w:val="center"/>
              <w:rPr>
                <w:b/>
                <w:bCs/>
                <w:sz w:val="28"/>
                <w:szCs w:val="28"/>
              </w:rPr>
            </w:pPr>
            <w:r w:rsidRPr="002975D7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422" w:type="dxa"/>
            <w:vAlign w:val="center"/>
          </w:tcPr>
          <w:p w:rsidR="00720157" w:rsidRPr="002975D7" w:rsidRDefault="00720157" w:rsidP="00AB06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2573" w:type="dxa"/>
            <w:vAlign w:val="center"/>
          </w:tcPr>
          <w:p w:rsidR="00720157" w:rsidRPr="002975D7" w:rsidRDefault="00720157" w:rsidP="00AB0651">
            <w:pPr>
              <w:jc w:val="center"/>
              <w:rPr>
                <w:b/>
                <w:bCs/>
                <w:sz w:val="28"/>
                <w:szCs w:val="28"/>
              </w:rPr>
            </w:pPr>
            <w:r w:rsidRPr="002975D7">
              <w:rPr>
                <w:b/>
                <w:bCs/>
                <w:sz w:val="28"/>
                <w:szCs w:val="28"/>
              </w:rPr>
              <w:t>Program</w:t>
            </w:r>
          </w:p>
        </w:tc>
        <w:tc>
          <w:tcPr>
            <w:tcW w:w="3555" w:type="dxa"/>
            <w:vAlign w:val="center"/>
          </w:tcPr>
          <w:p w:rsidR="00720157" w:rsidRPr="002975D7" w:rsidRDefault="00720157" w:rsidP="00AB0651">
            <w:pPr>
              <w:jc w:val="center"/>
              <w:rPr>
                <w:b/>
                <w:bCs/>
                <w:sz w:val="28"/>
                <w:szCs w:val="28"/>
              </w:rPr>
            </w:pPr>
            <w:r w:rsidRPr="002975D7">
              <w:rPr>
                <w:b/>
                <w:bCs/>
                <w:sz w:val="28"/>
                <w:szCs w:val="28"/>
              </w:rPr>
              <w:t>Topics</w:t>
            </w:r>
          </w:p>
        </w:tc>
        <w:tc>
          <w:tcPr>
            <w:tcW w:w="1675" w:type="dxa"/>
            <w:vAlign w:val="center"/>
          </w:tcPr>
          <w:p w:rsidR="00720157" w:rsidRPr="002975D7" w:rsidRDefault="00720157" w:rsidP="00AB06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Tutor</w:t>
            </w:r>
          </w:p>
        </w:tc>
      </w:tr>
      <w:tr w:rsidR="00720157" w:rsidRPr="00822305" w:rsidTr="00AB0651">
        <w:trPr>
          <w:trHeight w:val="672"/>
        </w:trPr>
        <w:tc>
          <w:tcPr>
            <w:tcW w:w="523" w:type="dxa"/>
            <w:vMerge w:val="restart"/>
            <w:shd w:val="clear" w:color="auto" w:fill="DAEEF3" w:themeFill="accent5" w:themeFillTint="33"/>
            <w:textDirection w:val="tbRl"/>
            <w:vAlign w:val="center"/>
          </w:tcPr>
          <w:p w:rsidR="00720157" w:rsidRPr="00172CF0" w:rsidRDefault="00720157" w:rsidP="00AB065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W1</w:t>
            </w:r>
          </w:p>
        </w:tc>
        <w:tc>
          <w:tcPr>
            <w:tcW w:w="917" w:type="dxa"/>
            <w:shd w:val="clear" w:color="auto" w:fill="DAEEF3" w:themeFill="accent5" w:themeFillTint="33"/>
            <w:vAlign w:val="center"/>
          </w:tcPr>
          <w:p w:rsidR="00720157" w:rsidRPr="00172CF0" w:rsidRDefault="00822305" w:rsidP="0082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B065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22" w:type="dxa"/>
            <w:shd w:val="clear" w:color="auto" w:fill="DAEEF3" w:themeFill="accent5" w:themeFillTint="33"/>
            <w:vAlign w:val="center"/>
          </w:tcPr>
          <w:p w:rsidR="00720157" w:rsidRPr="00172CF0" w:rsidRDefault="00AB0651" w:rsidP="00AB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 00-12:00 AM</w:t>
            </w:r>
          </w:p>
        </w:tc>
        <w:tc>
          <w:tcPr>
            <w:tcW w:w="2573" w:type="dxa"/>
            <w:shd w:val="clear" w:color="auto" w:fill="DAEEF3" w:themeFill="accent5" w:themeFillTint="33"/>
            <w:vAlign w:val="center"/>
          </w:tcPr>
          <w:p w:rsidR="00720157" w:rsidRPr="00172CF0" w:rsidRDefault="00720157" w:rsidP="00AB0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Introduction to Quantitative Real-Time PCR (qPCR) </w:t>
            </w:r>
          </w:p>
        </w:tc>
        <w:tc>
          <w:tcPr>
            <w:tcW w:w="3555" w:type="dxa"/>
            <w:shd w:val="clear" w:color="auto" w:fill="DAEEF3" w:themeFill="accent5" w:themeFillTint="33"/>
          </w:tcPr>
          <w:p w:rsidR="00720157" w:rsidRDefault="00720157" w:rsidP="00AB0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-Role of Molecular techniques in research and diagnostics</w:t>
            </w:r>
          </w:p>
          <w:p w:rsidR="00720157" w:rsidRPr="00DF4DE9" w:rsidRDefault="00720157" w:rsidP="00822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22305">
              <w:rPr>
                <w:sz w:val="24"/>
                <w:szCs w:val="24"/>
              </w:rPr>
              <w:t xml:space="preserve"> Basic of Real Time PCR</w:t>
            </w:r>
          </w:p>
        </w:tc>
        <w:tc>
          <w:tcPr>
            <w:tcW w:w="1675" w:type="dxa"/>
            <w:shd w:val="clear" w:color="auto" w:fill="DAEEF3" w:themeFill="accent5" w:themeFillTint="33"/>
          </w:tcPr>
          <w:p w:rsidR="00720157" w:rsidRPr="00085209" w:rsidRDefault="00720157" w:rsidP="00AB0651">
            <w:pPr>
              <w:rPr>
                <w:sz w:val="24"/>
                <w:szCs w:val="24"/>
                <w:lang w:val="nl-NL"/>
              </w:rPr>
            </w:pPr>
            <w:r w:rsidRPr="00085209">
              <w:rPr>
                <w:sz w:val="24"/>
                <w:szCs w:val="24"/>
                <w:lang w:val="nl-NL"/>
              </w:rPr>
              <w:t>Dr. Yassin Amin</w:t>
            </w:r>
          </w:p>
          <w:p w:rsidR="00720157" w:rsidRPr="00085209" w:rsidRDefault="00822305" w:rsidP="00F95BB0">
            <w:pPr>
              <w:rPr>
                <w:sz w:val="24"/>
                <w:szCs w:val="24"/>
                <w:lang w:val="nl-NL"/>
              </w:rPr>
            </w:pPr>
            <w:r w:rsidRPr="00085209">
              <w:rPr>
                <w:sz w:val="24"/>
                <w:szCs w:val="24"/>
                <w:lang w:val="nl-NL"/>
              </w:rPr>
              <w:t>Dr. Bashdar Hussein</w:t>
            </w:r>
          </w:p>
        </w:tc>
      </w:tr>
      <w:tr w:rsidR="00720157" w:rsidRPr="00172CF0" w:rsidTr="00AB0651">
        <w:trPr>
          <w:trHeight w:val="672"/>
        </w:trPr>
        <w:tc>
          <w:tcPr>
            <w:tcW w:w="523" w:type="dxa"/>
            <w:vMerge/>
            <w:shd w:val="clear" w:color="auto" w:fill="DAEEF3" w:themeFill="accent5" w:themeFillTint="33"/>
            <w:textDirection w:val="tbRl"/>
            <w:vAlign w:val="center"/>
          </w:tcPr>
          <w:p w:rsidR="00720157" w:rsidRPr="00085209" w:rsidRDefault="00720157" w:rsidP="00AB0651">
            <w:pPr>
              <w:ind w:left="113" w:right="113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917" w:type="dxa"/>
            <w:shd w:val="clear" w:color="auto" w:fill="DAEEF3" w:themeFill="accent5" w:themeFillTint="33"/>
            <w:vAlign w:val="center"/>
          </w:tcPr>
          <w:p w:rsidR="00720157" w:rsidRPr="00172CF0" w:rsidRDefault="00822305" w:rsidP="00AB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</w:t>
            </w:r>
            <w:r w:rsidR="00AB0651">
              <w:rPr>
                <w:sz w:val="24"/>
                <w:szCs w:val="24"/>
              </w:rPr>
              <w:t>4</w:t>
            </w:r>
          </w:p>
        </w:tc>
        <w:tc>
          <w:tcPr>
            <w:tcW w:w="1422" w:type="dxa"/>
            <w:shd w:val="clear" w:color="auto" w:fill="DAEEF3" w:themeFill="accent5" w:themeFillTint="33"/>
            <w:vAlign w:val="center"/>
          </w:tcPr>
          <w:p w:rsidR="00720157" w:rsidRPr="00172CF0" w:rsidRDefault="00AB0651" w:rsidP="00AB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 00-12:00 AM</w:t>
            </w:r>
          </w:p>
        </w:tc>
        <w:tc>
          <w:tcPr>
            <w:tcW w:w="2573" w:type="dxa"/>
            <w:shd w:val="clear" w:color="auto" w:fill="DAEEF3" w:themeFill="accent5" w:themeFillTint="33"/>
            <w:vAlign w:val="center"/>
          </w:tcPr>
          <w:p w:rsidR="00085209" w:rsidRDefault="00085209" w:rsidP="00AB0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Applications of Real-time PCR</w:t>
            </w:r>
          </w:p>
          <w:p w:rsidR="00720157" w:rsidRPr="00172CF0" w:rsidRDefault="00720157" w:rsidP="00AB0651">
            <w:pPr>
              <w:rPr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DAEEF3" w:themeFill="accent5" w:themeFillTint="33"/>
          </w:tcPr>
          <w:p w:rsidR="00720157" w:rsidRPr="00172CF0" w:rsidRDefault="00822305" w:rsidP="00085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 Time PCR fluorescence detection system  </w:t>
            </w:r>
          </w:p>
        </w:tc>
        <w:tc>
          <w:tcPr>
            <w:tcW w:w="1675" w:type="dxa"/>
            <w:shd w:val="clear" w:color="auto" w:fill="DAEEF3" w:themeFill="accent5" w:themeFillTint="33"/>
          </w:tcPr>
          <w:p w:rsidR="00720157" w:rsidRPr="00297369" w:rsidRDefault="00085209" w:rsidP="00AB0651">
            <w:pPr>
              <w:rPr>
                <w:b/>
                <w:bCs/>
                <w:sz w:val="24"/>
                <w:szCs w:val="24"/>
              </w:rPr>
            </w:pPr>
            <w:r w:rsidRPr="00085209">
              <w:rPr>
                <w:sz w:val="24"/>
                <w:szCs w:val="24"/>
                <w:lang w:val="nl-NL"/>
              </w:rPr>
              <w:t>Dr. Bashdar Hussein</w:t>
            </w:r>
          </w:p>
        </w:tc>
      </w:tr>
      <w:tr w:rsidR="00720157" w:rsidRPr="00172CF0" w:rsidTr="00085209">
        <w:trPr>
          <w:trHeight w:val="944"/>
        </w:trPr>
        <w:tc>
          <w:tcPr>
            <w:tcW w:w="523" w:type="dxa"/>
            <w:vMerge/>
            <w:shd w:val="clear" w:color="auto" w:fill="DAEEF3" w:themeFill="accent5" w:themeFillTint="33"/>
            <w:textDirection w:val="tbRl"/>
            <w:vAlign w:val="center"/>
          </w:tcPr>
          <w:p w:rsidR="00720157" w:rsidRPr="00172CF0" w:rsidRDefault="00720157" w:rsidP="00AB065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DAEEF3" w:themeFill="accent5" w:themeFillTint="33"/>
            <w:vAlign w:val="center"/>
          </w:tcPr>
          <w:p w:rsidR="00720157" w:rsidRPr="00172CF0" w:rsidRDefault="00085209" w:rsidP="0082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2305">
              <w:rPr>
                <w:sz w:val="24"/>
                <w:szCs w:val="24"/>
              </w:rPr>
              <w:t>6</w:t>
            </w:r>
            <w:r w:rsidR="00AB0651">
              <w:rPr>
                <w:sz w:val="24"/>
                <w:szCs w:val="24"/>
              </w:rPr>
              <w:t>/4</w:t>
            </w:r>
          </w:p>
        </w:tc>
        <w:tc>
          <w:tcPr>
            <w:tcW w:w="1422" w:type="dxa"/>
            <w:shd w:val="clear" w:color="auto" w:fill="DAEEF3" w:themeFill="accent5" w:themeFillTint="33"/>
            <w:vAlign w:val="center"/>
          </w:tcPr>
          <w:p w:rsidR="00720157" w:rsidRPr="00172CF0" w:rsidRDefault="00AB0651" w:rsidP="00AB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 00-12:00 AM</w:t>
            </w:r>
          </w:p>
        </w:tc>
        <w:tc>
          <w:tcPr>
            <w:tcW w:w="2573" w:type="dxa"/>
            <w:shd w:val="clear" w:color="auto" w:fill="DAEEF3" w:themeFill="accent5" w:themeFillTint="33"/>
            <w:vAlign w:val="center"/>
          </w:tcPr>
          <w:p w:rsidR="00720157" w:rsidRPr="00172CF0" w:rsidRDefault="00085209" w:rsidP="00AB0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Practical Session 1</w:t>
            </w:r>
          </w:p>
        </w:tc>
        <w:tc>
          <w:tcPr>
            <w:tcW w:w="3555" w:type="dxa"/>
            <w:shd w:val="clear" w:color="auto" w:fill="DAEEF3" w:themeFill="accent5" w:themeFillTint="33"/>
          </w:tcPr>
          <w:p w:rsidR="00085209" w:rsidRDefault="00085209" w:rsidP="00085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DNA and cDNA library</w:t>
            </w:r>
          </w:p>
          <w:p w:rsidR="00085209" w:rsidRDefault="00085209" w:rsidP="000852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Mastermix</w:t>
            </w:r>
            <w:proofErr w:type="spellEnd"/>
            <w:r>
              <w:rPr>
                <w:sz w:val="24"/>
                <w:szCs w:val="24"/>
              </w:rPr>
              <w:t xml:space="preserve"> preparation</w:t>
            </w:r>
          </w:p>
          <w:p w:rsidR="00720157" w:rsidRPr="00085209" w:rsidRDefault="00085209" w:rsidP="00085209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Starting a Real time PCR run</w:t>
            </w:r>
          </w:p>
        </w:tc>
        <w:tc>
          <w:tcPr>
            <w:tcW w:w="1675" w:type="dxa"/>
            <w:shd w:val="clear" w:color="auto" w:fill="DAEEF3" w:themeFill="accent5" w:themeFillTint="33"/>
          </w:tcPr>
          <w:p w:rsidR="00720157" w:rsidRPr="00AF4C2B" w:rsidRDefault="00085209" w:rsidP="00AF4C2B">
            <w:pPr>
              <w:rPr>
                <w:sz w:val="24"/>
                <w:szCs w:val="24"/>
              </w:rPr>
            </w:pPr>
            <w:r w:rsidRPr="0076758F">
              <w:rPr>
                <w:sz w:val="24"/>
                <w:szCs w:val="24"/>
              </w:rPr>
              <w:t>Dr. Amin</w:t>
            </w:r>
            <w:r>
              <w:rPr>
                <w:sz w:val="24"/>
                <w:szCs w:val="24"/>
              </w:rPr>
              <w:t xml:space="preserve"> Bakr</w:t>
            </w:r>
          </w:p>
        </w:tc>
      </w:tr>
      <w:tr w:rsidR="00AF4C2B" w:rsidRPr="00172CF0" w:rsidTr="00822305">
        <w:trPr>
          <w:trHeight w:val="1241"/>
        </w:trPr>
        <w:tc>
          <w:tcPr>
            <w:tcW w:w="523" w:type="dxa"/>
            <w:shd w:val="clear" w:color="auto" w:fill="DAEEF3" w:themeFill="accent5" w:themeFillTint="33"/>
            <w:textDirection w:val="tbRl"/>
            <w:vAlign w:val="center"/>
          </w:tcPr>
          <w:p w:rsidR="00AF4C2B" w:rsidRPr="00172CF0" w:rsidRDefault="00AF4C2B" w:rsidP="00AF4C2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DAEEF3" w:themeFill="accent5" w:themeFillTint="33"/>
            <w:vAlign w:val="center"/>
          </w:tcPr>
          <w:p w:rsidR="00AF4C2B" w:rsidRDefault="00822305" w:rsidP="0082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F4C2B">
              <w:rPr>
                <w:sz w:val="24"/>
                <w:szCs w:val="24"/>
              </w:rPr>
              <w:t>1/4</w:t>
            </w:r>
          </w:p>
        </w:tc>
        <w:tc>
          <w:tcPr>
            <w:tcW w:w="1422" w:type="dxa"/>
            <w:shd w:val="clear" w:color="auto" w:fill="DAEEF3" w:themeFill="accent5" w:themeFillTint="33"/>
            <w:vAlign w:val="center"/>
          </w:tcPr>
          <w:p w:rsidR="00AF4C2B" w:rsidRDefault="00AF4C2B" w:rsidP="00AB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 00-12:00 AM</w:t>
            </w:r>
          </w:p>
        </w:tc>
        <w:tc>
          <w:tcPr>
            <w:tcW w:w="2573" w:type="dxa"/>
            <w:shd w:val="clear" w:color="auto" w:fill="DAEEF3" w:themeFill="accent5" w:themeFillTint="33"/>
            <w:vAlign w:val="center"/>
          </w:tcPr>
          <w:p w:rsidR="00F95BB0" w:rsidRDefault="00F95BB0" w:rsidP="00AB0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 Expression Quantification</w:t>
            </w:r>
          </w:p>
          <w:p w:rsidR="00AF4C2B" w:rsidRDefault="00AF4C2B" w:rsidP="00AB0651">
            <w:pPr>
              <w:rPr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DAEEF3" w:themeFill="accent5" w:themeFillTint="33"/>
          </w:tcPr>
          <w:p w:rsidR="00AF4C2B" w:rsidRPr="00F95BB0" w:rsidRDefault="00AF4C2B" w:rsidP="00822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22305" w:rsidRPr="00DF4DE9">
              <w:rPr>
                <w:b/>
                <w:bCs/>
                <w:sz w:val="24"/>
                <w:szCs w:val="24"/>
              </w:rPr>
              <w:t>Diagnostics</w:t>
            </w:r>
            <w:r w:rsidR="00822305">
              <w:rPr>
                <w:sz w:val="24"/>
                <w:szCs w:val="24"/>
              </w:rPr>
              <w:t>: Detection, Quantification, Genotyping, Gene Expression</w:t>
            </w:r>
          </w:p>
        </w:tc>
        <w:tc>
          <w:tcPr>
            <w:tcW w:w="1675" w:type="dxa"/>
            <w:shd w:val="clear" w:color="auto" w:fill="DAEEF3" w:themeFill="accent5" w:themeFillTint="33"/>
          </w:tcPr>
          <w:p w:rsidR="00AF4C2B" w:rsidRPr="000E0C31" w:rsidRDefault="00822305" w:rsidP="00AB0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Taman Mahdi </w:t>
            </w:r>
            <w:proofErr w:type="spellStart"/>
            <w:r>
              <w:rPr>
                <w:sz w:val="24"/>
                <w:szCs w:val="24"/>
              </w:rPr>
              <w:t>Hamed</w:t>
            </w:r>
            <w:proofErr w:type="spellEnd"/>
          </w:p>
        </w:tc>
      </w:tr>
      <w:tr w:rsidR="001A21BD" w:rsidRPr="00172CF0" w:rsidTr="00AB0651">
        <w:trPr>
          <w:trHeight w:val="216"/>
        </w:trPr>
        <w:tc>
          <w:tcPr>
            <w:tcW w:w="523" w:type="dxa"/>
            <w:vMerge w:val="restart"/>
            <w:textDirection w:val="tbRl"/>
            <w:vAlign w:val="center"/>
          </w:tcPr>
          <w:p w:rsidR="001A21BD" w:rsidRDefault="007252CC" w:rsidP="00AB065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W2</w:t>
            </w:r>
          </w:p>
        </w:tc>
        <w:tc>
          <w:tcPr>
            <w:tcW w:w="917" w:type="dxa"/>
            <w:vAlign w:val="center"/>
          </w:tcPr>
          <w:p w:rsidR="001A21BD" w:rsidRDefault="00822305" w:rsidP="00AB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A21BD">
              <w:rPr>
                <w:sz w:val="24"/>
                <w:szCs w:val="24"/>
              </w:rPr>
              <w:t>/4</w:t>
            </w:r>
          </w:p>
        </w:tc>
        <w:tc>
          <w:tcPr>
            <w:tcW w:w="1422" w:type="dxa"/>
            <w:vAlign w:val="center"/>
          </w:tcPr>
          <w:p w:rsidR="001A21BD" w:rsidRDefault="001A21BD" w:rsidP="00AB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 00-12:00 AM</w:t>
            </w:r>
          </w:p>
        </w:tc>
        <w:tc>
          <w:tcPr>
            <w:tcW w:w="2573" w:type="dxa"/>
            <w:vAlign w:val="center"/>
          </w:tcPr>
          <w:p w:rsidR="001A21BD" w:rsidRDefault="00F95BB0" w:rsidP="00AB0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Applications of Real-time PCR</w:t>
            </w:r>
          </w:p>
        </w:tc>
        <w:tc>
          <w:tcPr>
            <w:tcW w:w="3555" w:type="dxa"/>
          </w:tcPr>
          <w:p w:rsidR="00F95BB0" w:rsidRDefault="00F95BB0" w:rsidP="00AB0651">
            <w:pPr>
              <w:rPr>
                <w:sz w:val="24"/>
                <w:szCs w:val="24"/>
              </w:rPr>
            </w:pPr>
            <w:r w:rsidRPr="00DF4DE9">
              <w:rPr>
                <w:b/>
                <w:bCs/>
                <w:sz w:val="24"/>
                <w:szCs w:val="24"/>
              </w:rPr>
              <w:t>Diagnostics</w:t>
            </w:r>
            <w:r>
              <w:rPr>
                <w:sz w:val="24"/>
                <w:szCs w:val="24"/>
              </w:rPr>
              <w:t>: Detection, Quantification, Genotyping, Gene Expression</w:t>
            </w:r>
          </w:p>
          <w:p w:rsidR="00822305" w:rsidRDefault="00822305" w:rsidP="00AB0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mRNA extraction, Reverse Transcription, Quality Control of amplification, Normalization, Fold changes</w:t>
            </w:r>
          </w:p>
        </w:tc>
        <w:tc>
          <w:tcPr>
            <w:tcW w:w="1675" w:type="dxa"/>
            <w:vAlign w:val="center"/>
          </w:tcPr>
          <w:p w:rsidR="001A21BD" w:rsidRDefault="00822305" w:rsidP="00F95BB0">
            <w:pPr>
              <w:rPr>
                <w:sz w:val="24"/>
                <w:szCs w:val="24"/>
              </w:rPr>
            </w:pPr>
            <w:r w:rsidRPr="00085209">
              <w:rPr>
                <w:sz w:val="24"/>
                <w:szCs w:val="24"/>
                <w:lang w:val="nl-NL"/>
              </w:rPr>
              <w:t>Dr. Bashdar Hussein</w:t>
            </w:r>
          </w:p>
        </w:tc>
      </w:tr>
      <w:tr w:rsidR="00720157" w:rsidRPr="00172CF0" w:rsidTr="00AB0651">
        <w:trPr>
          <w:trHeight w:val="672"/>
        </w:trPr>
        <w:tc>
          <w:tcPr>
            <w:tcW w:w="523" w:type="dxa"/>
            <w:vMerge/>
            <w:textDirection w:val="tbRl"/>
            <w:vAlign w:val="center"/>
          </w:tcPr>
          <w:p w:rsidR="00720157" w:rsidRPr="00172CF0" w:rsidRDefault="00720157" w:rsidP="00AB065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720157" w:rsidRPr="00172CF0" w:rsidRDefault="00822305" w:rsidP="00AB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B0651">
              <w:rPr>
                <w:sz w:val="24"/>
                <w:szCs w:val="24"/>
              </w:rPr>
              <w:t>/4</w:t>
            </w:r>
          </w:p>
        </w:tc>
        <w:tc>
          <w:tcPr>
            <w:tcW w:w="1422" w:type="dxa"/>
            <w:vAlign w:val="center"/>
          </w:tcPr>
          <w:p w:rsidR="00720157" w:rsidRPr="00172CF0" w:rsidRDefault="00AB0651" w:rsidP="00AB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 00-12:00 AM</w:t>
            </w:r>
          </w:p>
        </w:tc>
        <w:tc>
          <w:tcPr>
            <w:tcW w:w="2573" w:type="dxa"/>
            <w:vAlign w:val="center"/>
          </w:tcPr>
          <w:p w:rsidR="00720157" w:rsidRDefault="00720157" w:rsidP="00AB0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Practical Session 2</w:t>
            </w:r>
          </w:p>
        </w:tc>
        <w:tc>
          <w:tcPr>
            <w:tcW w:w="3555" w:type="dxa"/>
          </w:tcPr>
          <w:p w:rsidR="00720157" w:rsidRPr="00172CF0" w:rsidRDefault="00720157" w:rsidP="00AB0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Running HBV Viral load with standards</w:t>
            </w:r>
          </w:p>
        </w:tc>
        <w:tc>
          <w:tcPr>
            <w:tcW w:w="1675" w:type="dxa"/>
          </w:tcPr>
          <w:p w:rsidR="00720157" w:rsidRDefault="00720157" w:rsidP="00AB0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Amin Bakr</w:t>
            </w:r>
          </w:p>
        </w:tc>
      </w:tr>
      <w:tr w:rsidR="001A21BD" w:rsidRPr="00172CF0" w:rsidTr="001A1385">
        <w:trPr>
          <w:trHeight w:val="672"/>
        </w:trPr>
        <w:tc>
          <w:tcPr>
            <w:tcW w:w="523" w:type="dxa"/>
            <w:vMerge/>
            <w:textDirection w:val="tbRl"/>
            <w:vAlign w:val="center"/>
          </w:tcPr>
          <w:p w:rsidR="001A21BD" w:rsidRPr="00172CF0" w:rsidRDefault="001A21BD" w:rsidP="001A21B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1A21BD" w:rsidRPr="00172CF0" w:rsidRDefault="001A21BD" w:rsidP="0082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2230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/4</w:t>
            </w:r>
          </w:p>
        </w:tc>
        <w:tc>
          <w:tcPr>
            <w:tcW w:w="1422" w:type="dxa"/>
            <w:vAlign w:val="center"/>
          </w:tcPr>
          <w:p w:rsidR="001A21BD" w:rsidRPr="00172CF0" w:rsidRDefault="001A21BD" w:rsidP="001A2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 00-12:00 AM</w:t>
            </w:r>
          </w:p>
        </w:tc>
        <w:tc>
          <w:tcPr>
            <w:tcW w:w="2573" w:type="dxa"/>
            <w:vAlign w:val="center"/>
          </w:tcPr>
          <w:p w:rsidR="001A21BD" w:rsidRDefault="001A21BD" w:rsidP="001A2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DNA Quantification in Diagnostics</w:t>
            </w:r>
          </w:p>
        </w:tc>
        <w:tc>
          <w:tcPr>
            <w:tcW w:w="3555" w:type="dxa"/>
          </w:tcPr>
          <w:p w:rsidR="001A21BD" w:rsidRDefault="001A21BD" w:rsidP="001A2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Standard curve analysis</w:t>
            </w:r>
          </w:p>
          <w:p w:rsidR="001A21BD" w:rsidRDefault="001A21BD" w:rsidP="001A21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ΔCt</w:t>
            </w:r>
            <w:proofErr w:type="spellEnd"/>
            <w:r>
              <w:rPr>
                <w:sz w:val="24"/>
                <w:szCs w:val="24"/>
              </w:rPr>
              <w:t xml:space="preserve"> calculation, </w:t>
            </w:r>
          </w:p>
          <w:p w:rsidR="001A21BD" w:rsidRPr="00172CF0" w:rsidRDefault="001A21BD" w:rsidP="001A2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Applications in Diagnostics and research</w:t>
            </w:r>
          </w:p>
        </w:tc>
        <w:tc>
          <w:tcPr>
            <w:tcW w:w="1675" w:type="dxa"/>
            <w:vAlign w:val="center"/>
          </w:tcPr>
          <w:p w:rsidR="001A21BD" w:rsidRDefault="0017444A" w:rsidP="001A2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Amin Bakr </w:t>
            </w:r>
          </w:p>
        </w:tc>
      </w:tr>
      <w:tr w:rsidR="00720157" w:rsidRPr="00172CF0" w:rsidTr="00AB0651">
        <w:trPr>
          <w:trHeight w:val="672"/>
        </w:trPr>
        <w:tc>
          <w:tcPr>
            <w:tcW w:w="523" w:type="dxa"/>
            <w:vMerge w:val="restart"/>
            <w:shd w:val="clear" w:color="auto" w:fill="DAEEF3" w:themeFill="accent5" w:themeFillTint="33"/>
            <w:textDirection w:val="tbRl"/>
            <w:vAlign w:val="center"/>
          </w:tcPr>
          <w:p w:rsidR="00720157" w:rsidRPr="00172CF0" w:rsidRDefault="00720157" w:rsidP="00AB065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W3</w:t>
            </w:r>
          </w:p>
        </w:tc>
        <w:tc>
          <w:tcPr>
            <w:tcW w:w="917" w:type="dxa"/>
            <w:shd w:val="clear" w:color="auto" w:fill="DAEEF3" w:themeFill="accent5" w:themeFillTint="33"/>
            <w:vAlign w:val="center"/>
          </w:tcPr>
          <w:p w:rsidR="00720157" w:rsidRPr="00172CF0" w:rsidRDefault="00AB0651" w:rsidP="0082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2230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/4</w:t>
            </w:r>
          </w:p>
        </w:tc>
        <w:tc>
          <w:tcPr>
            <w:tcW w:w="1422" w:type="dxa"/>
            <w:shd w:val="clear" w:color="auto" w:fill="DAEEF3" w:themeFill="accent5" w:themeFillTint="33"/>
            <w:vAlign w:val="center"/>
          </w:tcPr>
          <w:p w:rsidR="00720157" w:rsidRPr="00172CF0" w:rsidRDefault="00AB0651" w:rsidP="00AB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 00-12:00 AM</w:t>
            </w:r>
          </w:p>
        </w:tc>
        <w:tc>
          <w:tcPr>
            <w:tcW w:w="2573" w:type="dxa"/>
            <w:shd w:val="clear" w:color="auto" w:fill="DAEEF3" w:themeFill="accent5" w:themeFillTint="33"/>
            <w:vAlign w:val="center"/>
          </w:tcPr>
          <w:p w:rsidR="00720157" w:rsidRDefault="00720157" w:rsidP="00AB0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Genotyping </w:t>
            </w:r>
          </w:p>
        </w:tc>
        <w:tc>
          <w:tcPr>
            <w:tcW w:w="3555" w:type="dxa"/>
            <w:shd w:val="clear" w:color="auto" w:fill="DAEEF3" w:themeFill="accent5" w:themeFillTint="33"/>
          </w:tcPr>
          <w:p w:rsidR="00720157" w:rsidRDefault="00720157" w:rsidP="00AB0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Multiplex qPCR </w:t>
            </w:r>
          </w:p>
          <w:p w:rsidR="00720157" w:rsidRPr="00172CF0" w:rsidRDefault="00720157" w:rsidP="00AB0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Channels and Filters</w:t>
            </w:r>
          </w:p>
        </w:tc>
        <w:tc>
          <w:tcPr>
            <w:tcW w:w="1675" w:type="dxa"/>
            <w:shd w:val="clear" w:color="auto" w:fill="DAEEF3" w:themeFill="accent5" w:themeFillTint="33"/>
          </w:tcPr>
          <w:p w:rsidR="00720157" w:rsidRDefault="00720157" w:rsidP="00AB0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Amin Bakr</w:t>
            </w:r>
          </w:p>
        </w:tc>
      </w:tr>
      <w:tr w:rsidR="00720157" w:rsidRPr="00172CF0" w:rsidTr="00AB0651">
        <w:trPr>
          <w:trHeight w:val="672"/>
        </w:trPr>
        <w:tc>
          <w:tcPr>
            <w:tcW w:w="523" w:type="dxa"/>
            <w:vMerge/>
            <w:shd w:val="clear" w:color="auto" w:fill="DAEEF3" w:themeFill="accent5" w:themeFillTint="33"/>
            <w:vAlign w:val="center"/>
          </w:tcPr>
          <w:p w:rsidR="00720157" w:rsidRPr="00172CF0" w:rsidRDefault="00720157" w:rsidP="00AB06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DAEEF3" w:themeFill="accent5" w:themeFillTint="33"/>
            <w:vAlign w:val="center"/>
          </w:tcPr>
          <w:p w:rsidR="00720157" w:rsidRPr="00172CF0" w:rsidRDefault="00822305" w:rsidP="00AB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B0651">
              <w:rPr>
                <w:sz w:val="24"/>
                <w:szCs w:val="24"/>
              </w:rPr>
              <w:t>/4</w:t>
            </w:r>
          </w:p>
        </w:tc>
        <w:tc>
          <w:tcPr>
            <w:tcW w:w="1422" w:type="dxa"/>
            <w:shd w:val="clear" w:color="auto" w:fill="DAEEF3" w:themeFill="accent5" w:themeFillTint="33"/>
            <w:vAlign w:val="center"/>
          </w:tcPr>
          <w:p w:rsidR="00720157" w:rsidRPr="00172CF0" w:rsidRDefault="00AB0651" w:rsidP="00AB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 00-12:00 AM</w:t>
            </w:r>
          </w:p>
        </w:tc>
        <w:tc>
          <w:tcPr>
            <w:tcW w:w="2573" w:type="dxa"/>
            <w:shd w:val="clear" w:color="auto" w:fill="DAEEF3" w:themeFill="accent5" w:themeFillTint="33"/>
            <w:vAlign w:val="center"/>
          </w:tcPr>
          <w:p w:rsidR="00720157" w:rsidRDefault="00720157" w:rsidP="00AB0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Practical Session 3</w:t>
            </w:r>
          </w:p>
        </w:tc>
        <w:tc>
          <w:tcPr>
            <w:tcW w:w="3555" w:type="dxa"/>
            <w:shd w:val="clear" w:color="auto" w:fill="DAEEF3" w:themeFill="accent5" w:themeFillTint="33"/>
          </w:tcPr>
          <w:p w:rsidR="00720157" w:rsidRPr="00172CF0" w:rsidRDefault="00720157" w:rsidP="00AB0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analysis and reporting of HBV viral load</w:t>
            </w:r>
          </w:p>
        </w:tc>
        <w:tc>
          <w:tcPr>
            <w:tcW w:w="1675" w:type="dxa"/>
            <w:shd w:val="clear" w:color="auto" w:fill="DAEEF3" w:themeFill="accent5" w:themeFillTint="33"/>
          </w:tcPr>
          <w:p w:rsidR="00720157" w:rsidRDefault="00720157" w:rsidP="00AB0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Amin Bakr</w:t>
            </w:r>
          </w:p>
        </w:tc>
      </w:tr>
      <w:tr w:rsidR="00720157" w:rsidRPr="00172CF0" w:rsidTr="00AB0651">
        <w:trPr>
          <w:trHeight w:val="672"/>
        </w:trPr>
        <w:tc>
          <w:tcPr>
            <w:tcW w:w="523" w:type="dxa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720157" w:rsidRPr="00172CF0" w:rsidRDefault="00720157" w:rsidP="00AB06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DAEEF3" w:themeFill="accent5" w:themeFillTint="33"/>
            <w:vAlign w:val="center"/>
          </w:tcPr>
          <w:p w:rsidR="00720157" w:rsidRPr="00172CF0" w:rsidRDefault="00822305" w:rsidP="00AB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</w:t>
            </w:r>
          </w:p>
        </w:tc>
        <w:tc>
          <w:tcPr>
            <w:tcW w:w="1422" w:type="dxa"/>
            <w:shd w:val="clear" w:color="auto" w:fill="DAEEF3" w:themeFill="accent5" w:themeFillTint="33"/>
            <w:vAlign w:val="center"/>
          </w:tcPr>
          <w:p w:rsidR="00720157" w:rsidRPr="00172CF0" w:rsidRDefault="00AB0651" w:rsidP="00AB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 00-12:00 AM</w:t>
            </w:r>
          </w:p>
        </w:tc>
        <w:tc>
          <w:tcPr>
            <w:tcW w:w="2573" w:type="dxa"/>
            <w:shd w:val="clear" w:color="auto" w:fill="DAEEF3" w:themeFill="accent5" w:themeFillTint="33"/>
            <w:vAlign w:val="center"/>
          </w:tcPr>
          <w:p w:rsidR="00720157" w:rsidRDefault="00720157" w:rsidP="00AB0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Quality control and Confirmation</w:t>
            </w:r>
          </w:p>
          <w:p w:rsidR="00720157" w:rsidRDefault="00720157" w:rsidP="00AB0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alternative and advanced technologies </w:t>
            </w:r>
          </w:p>
        </w:tc>
        <w:tc>
          <w:tcPr>
            <w:tcW w:w="3555" w:type="dxa"/>
            <w:shd w:val="clear" w:color="auto" w:fill="DAEEF3" w:themeFill="accent5" w:themeFillTint="33"/>
          </w:tcPr>
          <w:p w:rsidR="00720157" w:rsidRDefault="00720157" w:rsidP="00AB0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Accuracy of test and compatibility with other molecular techniques.</w:t>
            </w:r>
          </w:p>
          <w:p w:rsidR="00720157" w:rsidRPr="00172CF0" w:rsidRDefault="00720157" w:rsidP="00AB0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qualitative DNA detection methods, microarray and sequencing</w:t>
            </w:r>
          </w:p>
        </w:tc>
        <w:tc>
          <w:tcPr>
            <w:tcW w:w="1675" w:type="dxa"/>
            <w:shd w:val="clear" w:color="auto" w:fill="DAEEF3" w:themeFill="accent5" w:themeFillTint="33"/>
          </w:tcPr>
          <w:p w:rsidR="00720157" w:rsidRDefault="00720157" w:rsidP="00AB0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Amin Bakr</w:t>
            </w:r>
          </w:p>
          <w:p w:rsidR="00AB0651" w:rsidRDefault="00AB0651" w:rsidP="00AB0651">
            <w:pPr>
              <w:rPr>
                <w:sz w:val="24"/>
                <w:szCs w:val="24"/>
              </w:rPr>
            </w:pPr>
          </w:p>
        </w:tc>
      </w:tr>
    </w:tbl>
    <w:p w:rsidR="00AF4C2B" w:rsidRDefault="00AF4C2B" w:rsidP="001A21BD">
      <w:pPr>
        <w:bidi/>
        <w:rPr>
          <w:rtl/>
        </w:rPr>
      </w:pPr>
    </w:p>
    <w:sectPr w:rsidR="00AF4C2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0B8A"/>
    <w:multiLevelType w:val="hybridMultilevel"/>
    <w:tmpl w:val="D95AD35A"/>
    <w:lvl w:ilvl="0" w:tplc="81E47C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86B03"/>
    <w:multiLevelType w:val="hybridMultilevel"/>
    <w:tmpl w:val="6D0CCF60"/>
    <w:lvl w:ilvl="0" w:tplc="EBEA22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BA"/>
    <w:rsid w:val="00017D56"/>
    <w:rsid w:val="00085209"/>
    <w:rsid w:val="000E0C31"/>
    <w:rsid w:val="000E61C7"/>
    <w:rsid w:val="00172CF0"/>
    <w:rsid w:val="0017444A"/>
    <w:rsid w:val="001A21BD"/>
    <w:rsid w:val="001E75D6"/>
    <w:rsid w:val="00294D7E"/>
    <w:rsid w:val="00297369"/>
    <w:rsid w:val="002975D7"/>
    <w:rsid w:val="00360C7F"/>
    <w:rsid w:val="004D46BA"/>
    <w:rsid w:val="00561AF8"/>
    <w:rsid w:val="006E0221"/>
    <w:rsid w:val="00720157"/>
    <w:rsid w:val="007252CC"/>
    <w:rsid w:val="00742F73"/>
    <w:rsid w:val="0076758F"/>
    <w:rsid w:val="00822305"/>
    <w:rsid w:val="00852D3D"/>
    <w:rsid w:val="00A60009"/>
    <w:rsid w:val="00AB0651"/>
    <w:rsid w:val="00AF4C2B"/>
    <w:rsid w:val="00B139B3"/>
    <w:rsid w:val="00BB4B5C"/>
    <w:rsid w:val="00CA1F17"/>
    <w:rsid w:val="00D32882"/>
    <w:rsid w:val="00DF4DE9"/>
    <w:rsid w:val="00ED61A9"/>
    <w:rsid w:val="00F95BB0"/>
    <w:rsid w:val="00FE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DFFCA8-5AAC-4268-BA16-E5267E25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M.R.C</cp:lastModifiedBy>
  <cp:revision>2</cp:revision>
  <cp:lastPrinted>2019-04-08T22:11:00Z</cp:lastPrinted>
  <dcterms:created xsi:type="dcterms:W3CDTF">2021-06-29T07:17:00Z</dcterms:created>
  <dcterms:modified xsi:type="dcterms:W3CDTF">2021-06-29T07:17:00Z</dcterms:modified>
</cp:coreProperties>
</file>